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7B" w:rsidRPr="00BF6E4C" w:rsidRDefault="00597209" w:rsidP="00EF71C1">
      <w:pPr>
        <w:spacing w:line="280" w:lineRule="exact"/>
        <w:ind w:right="1" w:firstLineChars="500" w:firstLine="1201"/>
        <w:rPr>
          <w:color w:val="000000"/>
        </w:rPr>
      </w:pPr>
      <w:r>
        <w:rPr>
          <w:rFonts w:eastAsia="標楷體"/>
          <w:b/>
          <w:bCs/>
          <w:color w:val="333333"/>
          <w:kern w:val="0"/>
        </w:rPr>
        <w:t>Millimeter wave Large Tile-based Phased Antenna Array and RFIC</w:t>
      </w:r>
    </w:p>
    <w:p w:rsidR="0083757B" w:rsidRPr="00D03763" w:rsidRDefault="0083757B"/>
    <w:p w:rsidR="0083757B" w:rsidRDefault="0083757B">
      <w:pPr>
        <w:rPr>
          <w:rFonts w:eastAsia="標楷體"/>
          <w:b/>
          <w:bCs/>
          <w:kern w:val="0"/>
        </w:rPr>
      </w:pPr>
      <w:r w:rsidRPr="00EF71C1">
        <w:rPr>
          <w:rFonts w:eastAsia="標楷體"/>
          <w:b/>
          <w:bCs/>
          <w:kern w:val="0"/>
        </w:rPr>
        <w:t>技術</w:t>
      </w:r>
      <w:r w:rsidR="002549A4">
        <w:rPr>
          <w:rFonts w:eastAsia="標楷體"/>
          <w:b/>
          <w:bCs/>
          <w:kern w:val="0"/>
        </w:rPr>
        <w:t>簡介</w:t>
      </w:r>
      <w:r w:rsidR="00EF71C1">
        <w:rPr>
          <w:rFonts w:eastAsia="標楷體" w:hint="eastAsia"/>
          <w:b/>
          <w:bCs/>
          <w:kern w:val="0"/>
        </w:rPr>
        <w:t>：</w:t>
      </w:r>
    </w:p>
    <w:p w:rsidR="00A06161" w:rsidRPr="00952A5A" w:rsidRDefault="00A06161" w:rsidP="00952A5A">
      <w:pPr>
        <w:widowControl/>
        <w:suppressAutoHyphens w:val="0"/>
        <w:snapToGrid w:val="0"/>
        <w:spacing w:line="340" w:lineRule="exact"/>
        <w:jc w:val="both"/>
        <w:rPr>
          <w:rFonts w:eastAsia="標楷體" w:hint="eastAsia"/>
          <w:bCs/>
          <w:kern w:val="0"/>
        </w:rPr>
      </w:pPr>
    </w:p>
    <w:p w:rsidR="00A06161" w:rsidRPr="00A06161" w:rsidRDefault="00102B7B" w:rsidP="00A06161">
      <w:pPr>
        <w:widowControl/>
        <w:suppressAutoHyphens w:val="0"/>
        <w:snapToGrid w:val="0"/>
        <w:spacing w:line="340" w:lineRule="exact"/>
        <w:jc w:val="both"/>
        <w:rPr>
          <w:rFonts w:eastAsia="標楷體"/>
          <w:color w:val="000000"/>
        </w:rPr>
      </w:pPr>
      <w:r>
        <w:t>By integration between Ka-band 8x8 tile-based antenna array and 4x4 RFICs</w:t>
      </w:r>
      <w:r w:rsidR="00C677E7">
        <w:t xml:space="preserve">, many innovative technologies </w:t>
      </w:r>
      <w:r>
        <w:t>ha</w:t>
      </w:r>
      <w:r w:rsidR="00C677E7">
        <w:t>ve</w:t>
      </w:r>
      <w:r>
        <w:t xml:space="preserve"> </w:t>
      </w:r>
      <w:r w:rsidR="00C677E7">
        <w:t xml:space="preserve">been developed: </w:t>
      </w:r>
      <w:r>
        <w:t>(1) integration mini</w:t>
      </w:r>
      <w:r w:rsidR="00C677E7">
        <w:t>a</w:t>
      </w:r>
      <w:r>
        <w:t>turiz</w:t>
      </w:r>
      <w:r w:rsidR="00C677E7">
        <w:t>a</w:t>
      </w:r>
      <w:r>
        <w:t xml:space="preserve">tion </w:t>
      </w:r>
      <w:r w:rsidR="00C677E7">
        <w:t xml:space="preserve">of </w:t>
      </w:r>
      <w:r>
        <w:t>high density modules, including antennas, RFICs and feeding networks</w:t>
      </w:r>
      <w:r w:rsidR="00C677E7">
        <w:t xml:space="preserve">; </w:t>
      </w:r>
      <w:r>
        <w:t>(2)</w:t>
      </w:r>
      <w:r w:rsidR="00C677E7">
        <w:t xml:space="preserve"> low profile antennas; (3) low loss interconnection and (4) wideband antenna/array and RFICs. Nevertheless, some specific technologies have been proposed: </w:t>
      </w:r>
      <w:r w:rsidR="002549A4" w:rsidRPr="00A06161">
        <w:rPr>
          <w:rFonts w:eastAsia="標楷體"/>
          <w:color w:val="000000"/>
        </w:rPr>
        <w:t>(a) The proposed novel wideband ultra-thin magneto-electric dipole antenna has a leading advantage in thickness; (b) The proposed novel mmWave 3D double-curved air cavity patch antenna has a leading advantage in bandwidth;</w:t>
      </w:r>
      <w:r w:rsidR="00C677E7">
        <w:rPr>
          <w:rFonts w:hint="eastAsia"/>
        </w:rPr>
        <w:t xml:space="preserve"> </w:t>
      </w:r>
      <w:r w:rsidR="002549A4" w:rsidRPr="00A06161">
        <w:rPr>
          <w:rFonts w:eastAsia="標楷體"/>
          <w:color w:val="000000"/>
        </w:rPr>
        <w:t>(c) A multi-function mmWave RFIC integration technology has been developed and reduces the cost of mmWave RFIC automatic</w:t>
      </w:r>
      <w:r w:rsidR="00C677E7" w:rsidRPr="00A06161">
        <w:rPr>
          <w:rFonts w:eastAsia="標楷體"/>
          <w:color w:val="000000"/>
        </w:rPr>
        <w:t xml:space="preserve"> test equipment (ATE) solutions and </w:t>
      </w:r>
      <w:r w:rsidR="002549A4" w:rsidRPr="00A06161">
        <w:rPr>
          <w:rFonts w:eastAsia="標楷體"/>
          <w:color w:val="000000"/>
        </w:rPr>
        <w:t>(d) A novel frequency reconfigurable switched-type phase shifter maintains low amplitude and low phase variations, which has a leading advantage in operation bandwidth.</w:t>
      </w:r>
    </w:p>
    <w:p w:rsidR="00C677E7" w:rsidRPr="00A06161" w:rsidRDefault="00C677E7" w:rsidP="00A06161">
      <w:pPr>
        <w:widowControl/>
        <w:suppressAutoHyphens w:val="0"/>
        <w:snapToGrid w:val="0"/>
        <w:spacing w:line="340" w:lineRule="exact"/>
        <w:jc w:val="both"/>
        <w:rPr>
          <w:rFonts w:eastAsia="標楷體"/>
          <w:bCs/>
        </w:rPr>
      </w:pPr>
      <w:r w:rsidRPr="00A06161">
        <w:rPr>
          <w:rFonts w:eastAsia="標楷體"/>
          <w:bCs/>
          <w:color w:val="000000"/>
        </w:rPr>
        <w:t>The related innovative research results had won</w:t>
      </w:r>
      <w:r w:rsidRPr="00A06161">
        <w:rPr>
          <w:rFonts w:eastAsia="標楷體"/>
          <w:b/>
          <w:bCs/>
          <w:color w:val="000000"/>
        </w:rPr>
        <w:t xml:space="preserve"> 2021 FUTEX Futuretech Award, MOST.</w:t>
      </w:r>
    </w:p>
    <w:p w:rsidR="0083757B" w:rsidRPr="002549A4" w:rsidRDefault="0083757B" w:rsidP="0083757B">
      <w:pPr>
        <w:snapToGrid w:val="0"/>
        <w:spacing w:line="280" w:lineRule="exact"/>
        <w:ind w:right="189"/>
        <w:rPr>
          <w:rFonts w:eastAsia="標楷體"/>
          <w:color w:val="000000"/>
          <w:sz w:val="16"/>
          <w:szCs w:val="16"/>
        </w:rPr>
      </w:pPr>
    </w:p>
    <w:p w:rsidR="00DD2991" w:rsidRDefault="00DD2991">
      <w:pPr>
        <w:rPr>
          <w:rFonts w:eastAsia="標楷體"/>
          <w:b/>
        </w:rPr>
      </w:pPr>
      <w:r>
        <w:rPr>
          <w:rFonts w:eastAsia="標楷體"/>
          <w:b/>
        </w:rPr>
        <w:t>技術之產業應用性</w:t>
      </w:r>
      <w:r>
        <w:rPr>
          <w:rFonts w:eastAsia="標楷體" w:hint="eastAsia"/>
          <w:b/>
        </w:rPr>
        <w:t>：</w:t>
      </w:r>
    </w:p>
    <w:p w:rsidR="00A06161" w:rsidRPr="006A119A" w:rsidRDefault="00A06161" w:rsidP="00A06161">
      <w:pPr>
        <w:widowControl/>
        <w:suppressAutoHyphens w:val="0"/>
        <w:snapToGrid w:val="0"/>
        <w:spacing w:line="340" w:lineRule="exact"/>
        <w:jc w:val="both"/>
        <w:rPr>
          <w:rFonts w:eastAsia="標楷體"/>
          <w:color w:val="000000"/>
        </w:rPr>
      </w:pPr>
      <w:bookmarkStart w:id="0" w:name="_GoBack"/>
      <w:bookmarkEnd w:id="0"/>
    </w:p>
    <w:p w:rsidR="002549A4" w:rsidRDefault="002549A4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  <w:r w:rsidRPr="002549A4">
        <w:rPr>
          <w:rFonts w:eastAsia="標楷體"/>
          <w:color w:val="000000"/>
        </w:rPr>
        <w:t>(a) A multi-function mmWave RFIC integration technology has been developed and reduces the cost of mmWave RFIC automatic test equipment solutions.</w:t>
      </w:r>
      <w:r w:rsidRPr="002549A4">
        <w:rPr>
          <w:rFonts w:eastAsia="標楷體" w:hint="eastAsia"/>
          <w:color w:val="000000"/>
        </w:rPr>
        <w:t xml:space="preserve"> </w:t>
      </w:r>
      <w:r w:rsidRPr="002549A4">
        <w:rPr>
          <w:rFonts w:eastAsia="標楷體"/>
          <w:color w:val="000000"/>
        </w:rPr>
        <w:t>This joint project has been funded</w:t>
      </w:r>
      <w:r w:rsidRPr="002549A4">
        <w:rPr>
          <w:rFonts w:eastAsia="標楷體" w:hint="eastAsia"/>
          <w:color w:val="000000"/>
        </w:rPr>
        <w:t xml:space="preserve"> </w:t>
      </w:r>
      <w:r w:rsidRPr="002549A4">
        <w:rPr>
          <w:rFonts w:eastAsia="標楷體"/>
          <w:color w:val="000000"/>
        </w:rPr>
        <w:t xml:space="preserve">with </w:t>
      </w:r>
      <w:r w:rsidRPr="002549A4">
        <w:rPr>
          <w:rFonts w:eastAsia="標楷體" w:hint="eastAsia"/>
          <w:color w:val="000000"/>
        </w:rPr>
        <w:t>4</w:t>
      </w:r>
      <w:r w:rsidRPr="002549A4">
        <w:rPr>
          <w:rFonts w:eastAsia="標楷體"/>
          <w:color w:val="000000"/>
        </w:rPr>
        <w:t>,</w:t>
      </w:r>
      <w:r w:rsidRPr="002549A4">
        <w:rPr>
          <w:rFonts w:eastAsia="標楷體" w:hint="eastAsia"/>
          <w:color w:val="000000"/>
        </w:rPr>
        <w:t>4</w:t>
      </w:r>
      <w:r w:rsidR="00AA58B2">
        <w:rPr>
          <w:rFonts w:eastAsia="標楷體"/>
          <w:color w:val="000000"/>
        </w:rPr>
        <w:t>00,000 NTD by the MOST</w:t>
      </w:r>
      <w:r w:rsidR="00AA58B2">
        <w:rPr>
          <w:rFonts w:eastAsia="標楷體" w:hint="eastAsia"/>
          <w:color w:val="000000"/>
        </w:rPr>
        <w:t>.</w:t>
      </w:r>
    </w:p>
    <w:p w:rsidR="002549A4" w:rsidRPr="006A119A" w:rsidRDefault="002549A4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  <w:r w:rsidRPr="002549A4">
        <w:rPr>
          <w:rFonts w:eastAsia="標楷體"/>
          <w:color w:val="000000"/>
        </w:rPr>
        <w:t xml:space="preserve">(b) </w:t>
      </w:r>
      <w:r w:rsidRPr="006A119A">
        <w:rPr>
          <w:rFonts w:eastAsia="標楷體"/>
          <w:color w:val="000000"/>
        </w:rPr>
        <w:t xml:space="preserve">This project has successfully developed a wideband tile-based phased array antenna. We currently work with ITRI to jointly develop a solution of satellite payload antenna array with a funding size of </w:t>
      </w:r>
      <w:r w:rsidR="00A06161" w:rsidRPr="006A119A">
        <w:rPr>
          <w:rFonts w:eastAsia="標楷體"/>
          <w:color w:val="000000"/>
        </w:rPr>
        <w:t>1</w:t>
      </w:r>
      <w:r w:rsidR="00A06161" w:rsidRPr="006A119A">
        <w:rPr>
          <w:rFonts w:eastAsia="標楷體" w:hint="eastAsia"/>
          <w:color w:val="000000"/>
        </w:rPr>
        <w:t>,</w:t>
      </w:r>
      <w:r w:rsidR="00A06161" w:rsidRPr="006A119A">
        <w:rPr>
          <w:rFonts w:eastAsia="標楷體"/>
          <w:color w:val="000000"/>
        </w:rPr>
        <w:t>4</w:t>
      </w:r>
      <w:r w:rsidRPr="006A119A">
        <w:rPr>
          <w:rFonts w:eastAsia="標楷體"/>
          <w:color w:val="000000"/>
        </w:rPr>
        <w:t>00,000 NTD.</w:t>
      </w:r>
      <w:bookmarkStart w:id="1" w:name="_Hlk76406935"/>
      <w:r w:rsidRPr="006A119A">
        <w:rPr>
          <w:rFonts w:eastAsia="標楷體"/>
          <w:color w:val="000000"/>
        </w:rPr>
        <w:t xml:space="preserve"> </w:t>
      </w:r>
    </w:p>
    <w:p w:rsidR="0026271B" w:rsidRPr="006A119A" w:rsidRDefault="002549A4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  <w:r w:rsidRPr="006A119A">
        <w:rPr>
          <w:rFonts w:eastAsia="標楷體"/>
          <w:color w:val="000000"/>
        </w:rPr>
        <w:t>(c) A novel mmWave 3D double-curved air cavity patch antenn</w:t>
      </w:r>
      <w:r w:rsidRPr="006A119A">
        <w:rPr>
          <w:rFonts w:eastAsia="標楷體" w:hint="eastAsia"/>
          <w:color w:val="000000"/>
        </w:rPr>
        <w:t>a</w:t>
      </w:r>
      <w:r w:rsidRPr="006A119A">
        <w:rPr>
          <w:rFonts w:eastAsia="標楷體"/>
          <w:color w:val="000000"/>
        </w:rPr>
        <w:t xml:space="preserve"> has been realized through an industry-academic joint project</w:t>
      </w:r>
      <w:bookmarkEnd w:id="1"/>
      <w:r w:rsidRPr="006A119A">
        <w:rPr>
          <w:rFonts w:eastAsia="標楷體"/>
          <w:color w:val="000000"/>
        </w:rPr>
        <w:t xml:space="preserve"> with </w:t>
      </w:r>
      <w:r w:rsidRPr="006A119A">
        <w:rPr>
          <w:rFonts w:eastAsia="標楷體" w:hint="eastAsia"/>
          <w:color w:val="000000"/>
        </w:rPr>
        <w:t xml:space="preserve">PCB </w:t>
      </w:r>
      <w:r w:rsidRPr="006A119A">
        <w:rPr>
          <w:rFonts w:eastAsia="標楷體"/>
          <w:color w:val="000000"/>
        </w:rPr>
        <w:t>manufacturer.</w:t>
      </w:r>
    </w:p>
    <w:p w:rsidR="00A06161" w:rsidRPr="006A119A" w:rsidRDefault="00A06161" w:rsidP="006A119A">
      <w:pPr>
        <w:snapToGrid w:val="0"/>
        <w:spacing w:line="280" w:lineRule="exact"/>
        <w:ind w:right="189"/>
        <w:jc w:val="both"/>
        <w:rPr>
          <w:rFonts w:eastAsia="標楷體"/>
          <w:color w:val="000000"/>
        </w:rPr>
      </w:pPr>
      <w:r w:rsidRPr="006A119A">
        <w:rPr>
          <w:rFonts w:eastAsia="標楷體"/>
          <w:color w:val="000000"/>
        </w:rPr>
        <w:t>(d)</w:t>
      </w:r>
      <w:r w:rsidR="005E130B" w:rsidRPr="006A119A">
        <w:rPr>
          <w:rFonts w:eastAsia="標楷體"/>
          <w:color w:val="000000"/>
        </w:rPr>
        <w:t xml:space="preserve"> Developed RFICs of</w:t>
      </w:r>
      <w:r w:rsidR="00567AEA" w:rsidRPr="006A119A">
        <w:rPr>
          <w:rFonts w:eastAsia="標楷體"/>
          <w:color w:val="000000"/>
        </w:rPr>
        <w:t xml:space="preserve"> CMOS Ku-Ka Band </w:t>
      </w:r>
      <w:r w:rsidR="005E130B" w:rsidRPr="006A119A">
        <w:rPr>
          <w:rFonts w:eastAsia="標楷體" w:hint="eastAsia"/>
          <w:color w:val="000000"/>
        </w:rPr>
        <w:t>w</w:t>
      </w:r>
      <w:r w:rsidR="005E130B" w:rsidRPr="006A119A">
        <w:rPr>
          <w:rFonts w:eastAsia="標楷體"/>
          <w:color w:val="000000"/>
        </w:rPr>
        <w:t>ideband up/down converter</w:t>
      </w:r>
      <w:r w:rsidR="00567AEA" w:rsidRPr="006A119A">
        <w:rPr>
          <w:rFonts w:eastAsia="標楷體"/>
          <w:color w:val="000000"/>
        </w:rPr>
        <w:t xml:space="preserve"> and phase shifter, and </w:t>
      </w:r>
      <w:r w:rsidR="005E130B" w:rsidRPr="006A119A">
        <w:rPr>
          <w:rFonts w:eastAsia="標楷體" w:hint="eastAsia"/>
          <w:color w:val="000000"/>
        </w:rPr>
        <w:t>w</w:t>
      </w:r>
      <w:r w:rsidR="005E130B" w:rsidRPr="006A119A">
        <w:rPr>
          <w:rFonts w:eastAsia="標楷體"/>
          <w:color w:val="000000"/>
        </w:rPr>
        <w:t xml:space="preserve">ill </w:t>
      </w:r>
      <w:r w:rsidR="00B44C74" w:rsidRPr="006A119A">
        <w:rPr>
          <w:rFonts w:eastAsia="標楷體"/>
          <w:color w:val="000000"/>
        </w:rPr>
        <w:t>carry out</w:t>
      </w:r>
      <w:r w:rsidR="005E130B" w:rsidRPr="006A119A">
        <w:rPr>
          <w:rFonts w:eastAsia="標楷體"/>
          <w:color w:val="000000"/>
        </w:rPr>
        <w:t xml:space="preserve"> technology</w:t>
      </w:r>
      <w:r w:rsidR="00567AEA" w:rsidRPr="006A119A">
        <w:rPr>
          <w:rFonts w:eastAsia="標楷體"/>
          <w:color w:val="000000"/>
        </w:rPr>
        <w:t xml:space="preserve"> </w:t>
      </w:r>
      <w:r w:rsidR="005E130B" w:rsidRPr="006A119A">
        <w:rPr>
          <w:rFonts w:eastAsia="標楷體"/>
          <w:color w:val="000000"/>
        </w:rPr>
        <w:t xml:space="preserve">transfer </w:t>
      </w:r>
      <w:r w:rsidR="00567AEA" w:rsidRPr="006A119A">
        <w:rPr>
          <w:rFonts w:eastAsia="標楷體"/>
          <w:color w:val="000000"/>
        </w:rPr>
        <w:t xml:space="preserve">with a company. Currently, the contract is being signed, and the </w:t>
      </w:r>
      <w:r w:rsidR="005E130B" w:rsidRPr="006A119A">
        <w:rPr>
          <w:rFonts w:eastAsia="標楷體"/>
          <w:color w:val="000000"/>
        </w:rPr>
        <w:t>amount is expected to</w:t>
      </w:r>
      <w:r w:rsidR="00567AEA" w:rsidRPr="006A119A">
        <w:rPr>
          <w:rFonts w:eastAsia="標楷體"/>
          <w:color w:val="000000"/>
        </w:rPr>
        <w:t xml:space="preserve"> reach several million</w:t>
      </w:r>
      <w:r w:rsidR="005E130B" w:rsidRPr="006A119A">
        <w:rPr>
          <w:rFonts w:eastAsia="標楷體"/>
          <w:color w:val="000000"/>
        </w:rPr>
        <w:t>s</w:t>
      </w:r>
      <w:r w:rsidR="00567AEA" w:rsidRPr="006A119A">
        <w:rPr>
          <w:rFonts w:eastAsia="標楷體"/>
          <w:color w:val="000000"/>
        </w:rPr>
        <w:t xml:space="preserve"> NTD.</w:t>
      </w:r>
    </w:p>
    <w:p w:rsidR="009A5B7B" w:rsidRPr="00D82315" w:rsidRDefault="009A5B7B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</w:p>
    <w:p w:rsidR="009A5B7B" w:rsidRDefault="009A5B7B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</w:p>
    <w:p w:rsidR="00D82315" w:rsidRDefault="00D82315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</w:p>
    <w:p w:rsidR="00D82315" w:rsidRDefault="00D82315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</w:p>
    <w:p w:rsidR="00D82315" w:rsidRDefault="00D82315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</w:p>
    <w:p w:rsidR="00D82315" w:rsidRDefault="00D82315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</w:p>
    <w:p w:rsidR="00D82315" w:rsidRDefault="00D82315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</w:p>
    <w:p w:rsidR="00D82315" w:rsidRDefault="00D82315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</w:p>
    <w:p w:rsidR="00D82315" w:rsidRDefault="00D82315">
      <w:pPr>
        <w:widowControl/>
        <w:suppressAutoHyphens w:val="0"/>
        <w:rPr>
          <w:rFonts w:eastAsia="標楷體"/>
          <w:color w:val="000000"/>
        </w:rPr>
      </w:pPr>
    </w:p>
    <w:p w:rsidR="00D82315" w:rsidRDefault="00D82315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</w:p>
    <w:p w:rsidR="00D82315" w:rsidRDefault="00D82315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</w:p>
    <w:p w:rsidR="00D82315" w:rsidRDefault="00D82315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</w:p>
    <w:p w:rsidR="00D82315" w:rsidRDefault="00D82315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</w:p>
    <w:p w:rsidR="00D82315" w:rsidRDefault="00D82315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</w:p>
    <w:p w:rsidR="00D82315" w:rsidRDefault="00A06161">
      <w:pPr>
        <w:widowControl/>
        <w:suppressAutoHyphens w:val="0"/>
        <w:rPr>
          <w:rFonts w:eastAsia="標楷體"/>
          <w:color w:val="000000"/>
        </w:rPr>
      </w:pPr>
      <w:r>
        <w:rPr>
          <w:rFonts w:eastAsia="標楷體"/>
          <w:noProof/>
          <w:color w:val="000000"/>
        </w:rPr>
        <w:lastRenderedPageBreak/>
        <w:drawing>
          <wp:anchor distT="0" distB="0" distL="114300" distR="114300" simplePos="0" relativeHeight="251669504" behindDoc="0" locked="0" layoutInCell="1" allowOverlap="1" wp14:anchorId="1560C68A" wp14:editId="3CAD4F89">
            <wp:simplePos x="0" y="0"/>
            <wp:positionH relativeFrom="page">
              <wp:align>center</wp:align>
            </wp:positionH>
            <wp:positionV relativeFrom="paragraph">
              <wp:posOffset>4059555</wp:posOffset>
            </wp:positionV>
            <wp:extent cx="4864100" cy="4059555"/>
            <wp:effectExtent l="0" t="0" r="0" b="0"/>
            <wp:wrapTopAndBottom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8" t="6723" r="5824"/>
                    <a:stretch/>
                  </pic:blipFill>
                  <pic:spPr bwMode="auto">
                    <a:xfrm>
                      <a:off x="0" y="0"/>
                      <a:ext cx="4864100" cy="4059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161">
        <w:rPr>
          <w:rFonts w:eastAsia="標楷體"/>
          <w:noProof/>
          <w:color w:val="000000"/>
        </w:rPr>
        <w:drawing>
          <wp:anchor distT="0" distB="0" distL="114300" distR="114300" simplePos="0" relativeHeight="251673600" behindDoc="1" locked="0" layoutInCell="1" allowOverlap="1" wp14:anchorId="3E6D2034" wp14:editId="7B79365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611370" cy="3905885"/>
            <wp:effectExtent l="0" t="0" r="0" b="0"/>
            <wp:wrapTight wrapText="bothSides">
              <wp:wrapPolygon edited="0">
                <wp:start x="0" y="0"/>
                <wp:lineTo x="0" y="21491"/>
                <wp:lineTo x="21505" y="21491"/>
                <wp:lineTo x="21505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1370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315">
        <w:rPr>
          <w:rFonts w:eastAsia="標楷體"/>
          <w:color w:val="000000"/>
        </w:rPr>
        <w:br w:type="page"/>
      </w:r>
    </w:p>
    <w:p w:rsidR="00CB7958" w:rsidRDefault="00D82315" w:rsidP="003D2C1A">
      <w:pPr>
        <w:snapToGrid w:val="0"/>
        <w:spacing w:line="280" w:lineRule="exact"/>
        <w:ind w:right="189"/>
        <w:rPr>
          <w:rFonts w:eastAsia="標楷體"/>
          <w:color w:val="000000"/>
        </w:rPr>
      </w:pPr>
      <w:r>
        <w:rPr>
          <w:rFonts w:eastAsia="標楷體" w:hint="eastAsia"/>
          <w:noProof/>
          <w:color w:val="000000"/>
        </w:rPr>
        <w:lastRenderedPageBreak/>
        <w:drawing>
          <wp:anchor distT="0" distB="0" distL="114300" distR="114300" simplePos="0" relativeHeight="251671552" behindDoc="0" locked="0" layoutInCell="1" allowOverlap="1" wp14:anchorId="5BCD0CFC" wp14:editId="6477FE08">
            <wp:simplePos x="0" y="0"/>
            <wp:positionH relativeFrom="margin">
              <wp:align>right</wp:align>
            </wp:positionH>
            <wp:positionV relativeFrom="paragraph">
              <wp:posOffset>95002</wp:posOffset>
            </wp:positionV>
            <wp:extent cx="5802630" cy="4015740"/>
            <wp:effectExtent l="0" t="0" r="7620" b="3810"/>
            <wp:wrapTopAndBottom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5" b="3684"/>
                    <a:stretch/>
                  </pic:blipFill>
                  <pic:spPr bwMode="auto">
                    <a:xfrm>
                      <a:off x="0" y="0"/>
                      <a:ext cx="5802630" cy="4015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B7958" w:rsidSect="00EF71C1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56D" w:rsidRDefault="00AF656D" w:rsidP="009A5B7B">
      <w:r>
        <w:separator/>
      </w:r>
    </w:p>
  </w:endnote>
  <w:endnote w:type="continuationSeparator" w:id="0">
    <w:p w:rsidR="00AF656D" w:rsidRDefault="00AF656D" w:rsidP="009A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56D" w:rsidRDefault="00AF656D" w:rsidP="009A5B7B">
      <w:r>
        <w:separator/>
      </w:r>
    </w:p>
  </w:footnote>
  <w:footnote w:type="continuationSeparator" w:id="0">
    <w:p w:rsidR="00AF656D" w:rsidRDefault="00AF656D" w:rsidP="009A5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448082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eastAsia="標楷體" w:hAnsi="Times New Roman" w:cs="Times New Roman" w:hint="default"/>
        <w:bCs/>
        <w:color w:val="000000"/>
        <w:kern w:val="0"/>
        <w:sz w:val="16"/>
        <w:szCs w:val="18"/>
      </w:rPr>
    </w:lvl>
    <w:lvl w:ilvl="1">
      <w:start w:val="35"/>
      <w:numFmt w:val="bullet"/>
      <w:lvlText w:val="-"/>
      <w:lvlJc w:val="left"/>
      <w:pPr>
        <w:tabs>
          <w:tab w:val="num" w:pos="0"/>
        </w:tabs>
        <w:ind w:left="960" w:hanging="480"/>
      </w:pPr>
      <w:rPr>
        <w:rFonts w:ascii="Calibri" w:hAnsi="Calibri" w:cs="Times New Roman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eastAsia="標楷體"/>
        <w:b/>
        <w:bCs/>
        <w:spacing w:val="10"/>
        <w:kern w:val="0"/>
        <w:sz w:val="18"/>
        <w:szCs w:val="18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960" w:hanging="480"/>
      </w:pPr>
      <w:rPr>
        <w:rFonts w:ascii="Calibri" w:hAnsi="Calibri" w:cs="Calibri" w:hint="default"/>
        <w:spacing w:val="1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216845FB"/>
    <w:multiLevelType w:val="hybridMultilevel"/>
    <w:tmpl w:val="016490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9125EB"/>
    <w:multiLevelType w:val="hybridMultilevel"/>
    <w:tmpl w:val="5A560C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0646F7"/>
    <w:multiLevelType w:val="hybridMultilevel"/>
    <w:tmpl w:val="6EDEB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A440F8"/>
    <w:multiLevelType w:val="hybridMultilevel"/>
    <w:tmpl w:val="75D26A4C"/>
    <w:lvl w:ilvl="0" w:tplc="546E88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813669FE">
      <w:start w:val="3"/>
      <w:numFmt w:val="bullet"/>
      <w:lvlText w:val="-"/>
      <w:lvlJc w:val="left"/>
      <w:pPr>
        <w:ind w:left="1320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FA2A20"/>
    <w:multiLevelType w:val="hybridMultilevel"/>
    <w:tmpl w:val="32A41E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53B02E4"/>
    <w:multiLevelType w:val="hybridMultilevel"/>
    <w:tmpl w:val="3A400EC0"/>
    <w:lvl w:ilvl="0" w:tplc="918070E0">
      <w:start w:val="1"/>
      <w:numFmt w:val="bullet"/>
      <w:lvlText w:val="−"/>
      <w:lvlJc w:val="left"/>
      <w:pPr>
        <w:ind w:left="480" w:hanging="480"/>
      </w:pPr>
      <w:rPr>
        <w:rFonts w:ascii="Calibri" w:eastAsia="標楷體" w:hAnsi="Calibri" w:hint="default"/>
      </w:rPr>
    </w:lvl>
    <w:lvl w:ilvl="1" w:tplc="00982A5C">
      <w:start w:val="1"/>
      <w:numFmt w:val="bullet"/>
      <w:lvlText w:val="-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40A6856"/>
    <w:multiLevelType w:val="hybridMultilevel"/>
    <w:tmpl w:val="950C9030"/>
    <w:lvl w:ilvl="0" w:tplc="34DC5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4A"/>
    <w:rsid w:val="00035E6C"/>
    <w:rsid w:val="000C0CDC"/>
    <w:rsid w:val="00102B7B"/>
    <w:rsid w:val="002549A4"/>
    <w:rsid w:val="0026271B"/>
    <w:rsid w:val="002A4798"/>
    <w:rsid w:val="003D20FD"/>
    <w:rsid w:val="003D2C1A"/>
    <w:rsid w:val="003E1DAE"/>
    <w:rsid w:val="003E4229"/>
    <w:rsid w:val="004C3EDE"/>
    <w:rsid w:val="0051252A"/>
    <w:rsid w:val="00567AEA"/>
    <w:rsid w:val="00597209"/>
    <w:rsid w:val="005E130B"/>
    <w:rsid w:val="005F189D"/>
    <w:rsid w:val="006A119A"/>
    <w:rsid w:val="007B6566"/>
    <w:rsid w:val="0083757B"/>
    <w:rsid w:val="00875993"/>
    <w:rsid w:val="008D5EBF"/>
    <w:rsid w:val="00952A5A"/>
    <w:rsid w:val="009A5B7B"/>
    <w:rsid w:val="00A06161"/>
    <w:rsid w:val="00AA58B2"/>
    <w:rsid w:val="00AD0204"/>
    <w:rsid w:val="00AF656D"/>
    <w:rsid w:val="00B44C74"/>
    <w:rsid w:val="00C15067"/>
    <w:rsid w:val="00C24DA9"/>
    <w:rsid w:val="00C25E71"/>
    <w:rsid w:val="00C677E7"/>
    <w:rsid w:val="00C7314A"/>
    <w:rsid w:val="00CB7958"/>
    <w:rsid w:val="00D03763"/>
    <w:rsid w:val="00D82315"/>
    <w:rsid w:val="00DB4F8E"/>
    <w:rsid w:val="00DD2991"/>
    <w:rsid w:val="00ED1F66"/>
    <w:rsid w:val="00EF71C1"/>
    <w:rsid w:val="00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52E020E"/>
  <w15:chartTrackingRefBased/>
  <w15:docId w15:val="{26751C76-4A4A-4088-A0CE-99BDA87C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7B"/>
    <w:pPr>
      <w:widowControl w:val="0"/>
      <w:suppressAutoHyphens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C677E7"/>
    <w:pPr>
      <w:widowControl/>
      <w:suppressAutoHyphens w:val="0"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5B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5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5B7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A5B7B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DB4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4F8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24DA9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677E7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officeuse</cp:lastModifiedBy>
  <cp:revision>10</cp:revision>
  <cp:lastPrinted>2022-07-04T06:09:00Z</cp:lastPrinted>
  <dcterms:created xsi:type="dcterms:W3CDTF">2022-06-09T06:59:00Z</dcterms:created>
  <dcterms:modified xsi:type="dcterms:W3CDTF">2022-07-06T06:20:00Z</dcterms:modified>
</cp:coreProperties>
</file>